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29D" w:rsidRPr="0054529D" w:rsidRDefault="0054529D" w:rsidP="0054529D">
      <w:pPr>
        <w:shd w:val="clear" w:color="auto" w:fill="FFFFFF"/>
        <w:spacing w:after="0" w:line="240" w:lineRule="auto"/>
        <w:jc w:val="center"/>
        <w:outlineLvl w:val="1"/>
        <w:rPr>
          <w:rFonts w:ascii="Times New Roman" w:eastAsia="Times New Roman" w:hAnsi="Times New Roman" w:cs="Times New Roman"/>
          <w:b/>
          <w:bCs/>
          <w:i/>
          <w:color w:val="1A1A2E"/>
          <w:sz w:val="24"/>
          <w:szCs w:val="24"/>
          <w:lang w:eastAsia="ru-RU"/>
        </w:rPr>
      </w:pPr>
      <w:bookmarkStart w:id="0" w:name="_GoBack"/>
      <w:r w:rsidRPr="0054529D">
        <w:rPr>
          <w:rFonts w:ascii="Times New Roman" w:eastAsia="Times New Roman" w:hAnsi="Times New Roman" w:cs="Times New Roman"/>
          <w:b/>
          <w:bCs/>
          <w:i/>
          <w:color w:val="1A1A2E"/>
          <w:sz w:val="24"/>
          <w:szCs w:val="24"/>
          <w:lang w:eastAsia="ru-RU"/>
        </w:rPr>
        <w:t>Маркировка легкой промышленности с 1 августа</w:t>
      </w:r>
      <w:r>
        <w:rPr>
          <w:rFonts w:ascii="Times New Roman" w:eastAsia="Times New Roman" w:hAnsi="Times New Roman" w:cs="Times New Roman"/>
          <w:b/>
          <w:bCs/>
          <w:i/>
          <w:color w:val="1A1A2E"/>
          <w:sz w:val="24"/>
          <w:szCs w:val="24"/>
          <w:lang w:eastAsia="ru-RU"/>
        </w:rPr>
        <w:t xml:space="preserve"> 2026 года</w:t>
      </w:r>
      <w:bookmarkEnd w:id="0"/>
    </w:p>
    <w:p w:rsidR="00156ED0" w:rsidRPr="0008662F" w:rsidRDefault="00156ED0" w:rsidP="00156ED0">
      <w:pPr>
        <w:shd w:val="clear" w:color="auto" w:fill="FFFFFF"/>
        <w:spacing w:after="0" w:line="240" w:lineRule="auto"/>
        <w:outlineLvl w:val="1"/>
        <w:rPr>
          <w:rFonts w:ascii="Times New Roman" w:eastAsia="Times New Roman" w:hAnsi="Times New Roman" w:cs="Times New Roman"/>
          <w:b/>
          <w:bCs/>
          <w:color w:val="1A1A2E"/>
          <w:sz w:val="24"/>
          <w:szCs w:val="24"/>
          <w:lang w:eastAsia="ru-RU"/>
        </w:rPr>
      </w:pPr>
      <w:r w:rsidRPr="0008662F">
        <w:rPr>
          <w:rFonts w:ascii="Times New Roman" w:eastAsia="Times New Roman" w:hAnsi="Times New Roman" w:cs="Times New Roman"/>
          <w:b/>
          <w:bCs/>
          <w:color w:val="1A1A2E"/>
          <w:sz w:val="24"/>
          <w:szCs w:val="24"/>
          <w:lang w:eastAsia="ru-RU"/>
        </w:rPr>
        <w:t>Главные запреты и ограничения с 1 августа 2026 года</w:t>
      </w:r>
    </w:p>
    <w:p w:rsidR="00156ED0" w:rsidRPr="00156ED0" w:rsidRDefault="00156ED0" w:rsidP="00156ED0">
      <w:pPr>
        <w:shd w:val="clear" w:color="auto" w:fill="FFFFFF"/>
        <w:spacing w:after="0" w:line="240" w:lineRule="auto"/>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 xml:space="preserve">С начала августа для ряда категорий товаров контроль за маркировкой становится </w:t>
      </w:r>
      <w:proofErr w:type="spellStart"/>
      <w:r w:rsidRPr="00156ED0">
        <w:rPr>
          <w:rFonts w:ascii="Times New Roman" w:eastAsia="Times New Roman" w:hAnsi="Times New Roman" w:cs="Times New Roman"/>
          <w:color w:val="1A1A2E"/>
          <w:sz w:val="24"/>
          <w:szCs w:val="24"/>
          <w:lang w:eastAsia="ru-RU"/>
        </w:rPr>
        <w:t>значител</w:t>
      </w:r>
      <w:proofErr w:type="gramStart"/>
      <w:r w:rsidRPr="00156ED0">
        <w:rPr>
          <w:rFonts w:ascii="Times New Roman" w:eastAsia="Times New Roman" w:hAnsi="Times New Roman" w:cs="Times New Roman"/>
          <w:color w:val="1A1A2E"/>
          <w:sz w:val="24"/>
          <w:szCs w:val="24"/>
          <w:lang w:eastAsia="ru-RU"/>
        </w:rPr>
        <w:t>ь</w:t>
      </w:r>
      <w:proofErr w:type="spellEnd"/>
      <w:r w:rsidR="0054529D">
        <w:rPr>
          <w:rFonts w:ascii="Times New Roman" w:eastAsia="Times New Roman" w:hAnsi="Times New Roman" w:cs="Times New Roman"/>
          <w:color w:val="1A1A2E"/>
          <w:sz w:val="24"/>
          <w:szCs w:val="24"/>
          <w:lang w:eastAsia="ru-RU"/>
        </w:rPr>
        <w:t>-</w:t>
      </w:r>
      <w:proofErr w:type="gramEnd"/>
      <w:r w:rsidR="0054529D">
        <w:rPr>
          <w:rFonts w:ascii="Times New Roman" w:eastAsia="Times New Roman" w:hAnsi="Times New Roman" w:cs="Times New Roman"/>
          <w:color w:val="1A1A2E"/>
          <w:sz w:val="24"/>
          <w:szCs w:val="24"/>
          <w:lang w:eastAsia="ru-RU"/>
        </w:rPr>
        <w:t xml:space="preserve"> </w:t>
      </w:r>
      <w:r w:rsidRPr="00156ED0">
        <w:rPr>
          <w:rFonts w:ascii="Times New Roman" w:eastAsia="Times New Roman" w:hAnsi="Times New Roman" w:cs="Times New Roman"/>
          <w:color w:val="1A1A2E"/>
          <w:sz w:val="24"/>
          <w:szCs w:val="24"/>
          <w:lang w:eastAsia="ru-RU"/>
        </w:rPr>
        <w:t xml:space="preserve">но жестче. Если раньше многие компании могли исправить ошибки уже после поставки или продажи, то теперь основной акцент сделан на предотвращение нарушений еще на этапе реализации. Для бизнеса это означает необходимость заранее проверить процессы работы с кодами маркировки, остатками, кассовым оборудованием и обменом данными с </w:t>
      </w:r>
      <w:proofErr w:type="spellStart"/>
      <w:r w:rsidRPr="00156ED0">
        <w:rPr>
          <w:rFonts w:ascii="Times New Roman" w:eastAsia="Times New Roman" w:hAnsi="Times New Roman" w:cs="Times New Roman"/>
          <w:color w:val="1A1A2E"/>
          <w:sz w:val="24"/>
          <w:szCs w:val="24"/>
          <w:lang w:eastAsia="ru-RU"/>
        </w:rPr>
        <w:t>государ</w:t>
      </w:r>
      <w:proofErr w:type="spellEnd"/>
      <w:r w:rsidR="0054529D">
        <w:rPr>
          <w:rFonts w:ascii="Times New Roman" w:eastAsia="Times New Roman" w:hAnsi="Times New Roman" w:cs="Times New Roman"/>
          <w:color w:val="1A1A2E"/>
          <w:sz w:val="24"/>
          <w:szCs w:val="24"/>
          <w:lang w:eastAsia="ru-RU"/>
        </w:rPr>
        <w:t xml:space="preserve"> </w:t>
      </w:r>
      <w:proofErr w:type="gramStart"/>
      <w:r w:rsidR="0054529D">
        <w:rPr>
          <w:rFonts w:ascii="Times New Roman" w:eastAsia="Times New Roman" w:hAnsi="Times New Roman" w:cs="Times New Roman"/>
          <w:color w:val="1A1A2E"/>
          <w:sz w:val="24"/>
          <w:szCs w:val="24"/>
          <w:lang w:eastAsia="ru-RU"/>
        </w:rPr>
        <w:t>-</w:t>
      </w:r>
      <w:proofErr w:type="spellStart"/>
      <w:r w:rsidRPr="00156ED0">
        <w:rPr>
          <w:rFonts w:ascii="Times New Roman" w:eastAsia="Times New Roman" w:hAnsi="Times New Roman" w:cs="Times New Roman"/>
          <w:color w:val="1A1A2E"/>
          <w:sz w:val="24"/>
          <w:szCs w:val="24"/>
          <w:lang w:eastAsia="ru-RU"/>
        </w:rPr>
        <w:t>с</w:t>
      </w:r>
      <w:proofErr w:type="gramEnd"/>
      <w:r w:rsidRPr="00156ED0">
        <w:rPr>
          <w:rFonts w:ascii="Times New Roman" w:eastAsia="Times New Roman" w:hAnsi="Times New Roman" w:cs="Times New Roman"/>
          <w:color w:val="1A1A2E"/>
          <w:sz w:val="24"/>
          <w:szCs w:val="24"/>
          <w:lang w:eastAsia="ru-RU"/>
        </w:rPr>
        <w:t>твенными</w:t>
      </w:r>
      <w:proofErr w:type="spellEnd"/>
      <w:r w:rsidRPr="00156ED0">
        <w:rPr>
          <w:rFonts w:ascii="Times New Roman" w:eastAsia="Times New Roman" w:hAnsi="Times New Roman" w:cs="Times New Roman"/>
          <w:color w:val="1A1A2E"/>
          <w:sz w:val="24"/>
          <w:szCs w:val="24"/>
          <w:lang w:eastAsia="ru-RU"/>
        </w:rPr>
        <w:t xml:space="preserve"> системами.</w:t>
      </w:r>
      <w:r>
        <w:rPr>
          <w:rFonts w:ascii="Times New Roman" w:eastAsia="Times New Roman" w:hAnsi="Times New Roman" w:cs="Times New Roman"/>
          <w:color w:val="1A1A2E"/>
          <w:sz w:val="24"/>
          <w:szCs w:val="24"/>
          <w:lang w:eastAsia="ru-RU"/>
        </w:rPr>
        <w:t xml:space="preserve"> </w:t>
      </w:r>
    </w:p>
    <w:p w:rsidR="00156ED0" w:rsidRPr="00156ED0" w:rsidRDefault="00156ED0" w:rsidP="00156ED0">
      <w:pPr>
        <w:shd w:val="clear" w:color="auto" w:fill="FFFFFF"/>
        <w:spacing w:after="0" w:line="240" w:lineRule="auto"/>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Особое внимание стоит уделить не только наличию кодов, но и корректности всех операций с ними. Ошибка при приемке, неверный статус товара или отсутствие сведений о вводе в оборот могут привести к тому, что продукцию невозможно будет легально продать.</w:t>
      </w:r>
    </w:p>
    <w:p w:rsidR="00156ED0" w:rsidRPr="0054529D" w:rsidRDefault="00156ED0" w:rsidP="00156ED0">
      <w:pPr>
        <w:shd w:val="clear" w:color="auto" w:fill="FFFFFF"/>
        <w:spacing w:after="0" w:line="240" w:lineRule="auto"/>
        <w:outlineLvl w:val="2"/>
        <w:rPr>
          <w:rFonts w:ascii="Times New Roman" w:eastAsia="Times New Roman" w:hAnsi="Times New Roman" w:cs="Times New Roman"/>
          <w:b/>
          <w:bCs/>
          <w:color w:val="1A1A2E"/>
          <w:sz w:val="24"/>
          <w:szCs w:val="24"/>
          <w:lang w:eastAsia="ru-RU"/>
        </w:rPr>
      </w:pPr>
      <w:r w:rsidRPr="0054529D">
        <w:rPr>
          <w:rFonts w:ascii="Times New Roman" w:eastAsia="Times New Roman" w:hAnsi="Times New Roman" w:cs="Times New Roman"/>
          <w:b/>
          <w:bCs/>
          <w:color w:val="1A1A2E"/>
          <w:sz w:val="24"/>
          <w:szCs w:val="24"/>
          <w:lang w:eastAsia="ru-RU"/>
        </w:rPr>
        <w:t xml:space="preserve">С первого августа обязательная </w:t>
      </w:r>
      <w:proofErr w:type="gramStart"/>
      <w:r w:rsidRPr="0054529D">
        <w:rPr>
          <w:rFonts w:ascii="Times New Roman" w:eastAsia="Times New Roman" w:hAnsi="Times New Roman" w:cs="Times New Roman"/>
          <w:b/>
          <w:bCs/>
          <w:color w:val="1A1A2E"/>
          <w:sz w:val="24"/>
          <w:szCs w:val="24"/>
          <w:lang w:eastAsia="ru-RU"/>
        </w:rPr>
        <w:t>маркировка</w:t>
      </w:r>
      <w:proofErr w:type="gramEnd"/>
      <w:r w:rsidRPr="0054529D">
        <w:rPr>
          <w:rFonts w:ascii="Times New Roman" w:eastAsia="Times New Roman" w:hAnsi="Times New Roman" w:cs="Times New Roman"/>
          <w:b/>
          <w:bCs/>
          <w:color w:val="1A1A2E"/>
          <w:sz w:val="24"/>
          <w:szCs w:val="24"/>
          <w:lang w:eastAsia="ru-RU"/>
        </w:rPr>
        <w:t>: какие товары нельзя продавать без кодов</w:t>
      </w:r>
    </w:p>
    <w:p w:rsidR="00156ED0" w:rsidRPr="00156ED0" w:rsidRDefault="00156ED0" w:rsidP="00156ED0">
      <w:pPr>
        <w:shd w:val="clear" w:color="auto" w:fill="FFFFFF"/>
        <w:spacing w:after="0" w:line="240" w:lineRule="auto"/>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 xml:space="preserve">Продажа товаров, для которых законодательством предусмотрена обязательная маркировка, без действующего кода становится нарушением. Это касается как обычных розничных магазинов, так и </w:t>
      </w:r>
      <w:proofErr w:type="gramStart"/>
      <w:r w:rsidRPr="00156ED0">
        <w:rPr>
          <w:rFonts w:ascii="Times New Roman" w:eastAsia="Times New Roman" w:hAnsi="Times New Roman" w:cs="Times New Roman"/>
          <w:color w:val="1A1A2E"/>
          <w:sz w:val="24"/>
          <w:szCs w:val="24"/>
          <w:lang w:eastAsia="ru-RU"/>
        </w:rPr>
        <w:t>интернет-продавцов</w:t>
      </w:r>
      <w:proofErr w:type="gramEnd"/>
      <w:r w:rsidRPr="00156ED0">
        <w:rPr>
          <w:rFonts w:ascii="Times New Roman" w:eastAsia="Times New Roman" w:hAnsi="Times New Roman" w:cs="Times New Roman"/>
          <w:color w:val="1A1A2E"/>
          <w:sz w:val="24"/>
          <w:szCs w:val="24"/>
          <w:lang w:eastAsia="ru-RU"/>
        </w:rPr>
        <w:t xml:space="preserve">, работающих через собственные сайты или </w:t>
      </w:r>
      <w:proofErr w:type="spellStart"/>
      <w:r w:rsidRPr="00156ED0">
        <w:rPr>
          <w:rFonts w:ascii="Times New Roman" w:eastAsia="Times New Roman" w:hAnsi="Times New Roman" w:cs="Times New Roman"/>
          <w:color w:val="1A1A2E"/>
          <w:sz w:val="24"/>
          <w:szCs w:val="24"/>
          <w:lang w:eastAsia="ru-RU"/>
        </w:rPr>
        <w:t>маркетплейсы</w:t>
      </w:r>
      <w:proofErr w:type="spellEnd"/>
      <w:r w:rsidRPr="00156ED0">
        <w:rPr>
          <w:rFonts w:ascii="Times New Roman" w:eastAsia="Times New Roman" w:hAnsi="Times New Roman" w:cs="Times New Roman"/>
          <w:color w:val="1A1A2E"/>
          <w:sz w:val="24"/>
          <w:szCs w:val="24"/>
          <w:lang w:eastAsia="ru-RU"/>
        </w:rPr>
        <w:t>.</w:t>
      </w:r>
    </w:p>
    <w:p w:rsidR="00156ED0" w:rsidRPr="00156ED0" w:rsidRDefault="00156ED0" w:rsidP="00156ED0">
      <w:pPr>
        <w:shd w:val="clear" w:color="auto" w:fill="FFFFFF"/>
        <w:spacing w:after="0" w:line="240" w:lineRule="auto"/>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При этом недостаточно просто нанести код на упаковку. Он должен быть зарегистрирован, корректно считаться оборудованием и иметь актуальный статус в системе. Если код поврежден, отсутствует или относится к другому товару, такая продукция также может попасть под ограничения.</w:t>
      </w:r>
    </w:p>
    <w:p w:rsidR="00156ED0" w:rsidRPr="00156ED0" w:rsidRDefault="00156ED0" w:rsidP="00156ED0">
      <w:pPr>
        <w:numPr>
          <w:ilvl w:val="0"/>
          <w:numId w:val="1"/>
        </w:numPr>
        <w:shd w:val="clear" w:color="auto" w:fill="FFFFFF"/>
        <w:spacing w:after="0" w:line="240" w:lineRule="auto"/>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товар без кода маркировки, если маркировка обязательна;</w:t>
      </w:r>
    </w:p>
    <w:p w:rsidR="00156ED0" w:rsidRPr="00156ED0" w:rsidRDefault="00156ED0" w:rsidP="00156ED0">
      <w:pPr>
        <w:numPr>
          <w:ilvl w:val="0"/>
          <w:numId w:val="1"/>
        </w:numPr>
        <w:shd w:val="clear" w:color="auto" w:fill="FFFFFF"/>
        <w:spacing w:after="0" w:line="240" w:lineRule="auto"/>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товар с кодом, который не проходит проверку;</w:t>
      </w:r>
    </w:p>
    <w:p w:rsidR="00156ED0" w:rsidRPr="00156ED0" w:rsidRDefault="00156ED0" w:rsidP="00156ED0">
      <w:pPr>
        <w:numPr>
          <w:ilvl w:val="0"/>
          <w:numId w:val="1"/>
        </w:numPr>
        <w:shd w:val="clear" w:color="auto" w:fill="FFFFFF"/>
        <w:spacing w:after="0" w:line="240" w:lineRule="auto"/>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 xml:space="preserve">продукция с </w:t>
      </w:r>
      <w:proofErr w:type="spellStart"/>
      <w:r w:rsidRPr="00156ED0">
        <w:rPr>
          <w:rFonts w:ascii="Times New Roman" w:eastAsia="Times New Roman" w:hAnsi="Times New Roman" w:cs="Times New Roman"/>
          <w:color w:val="1A1A2E"/>
          <w:sz w:val="24"/>
          <w:szCs w:val="24"/>
          <w:lang w:eastAsia="ru-RU"/>
        </w:rPr>
        <w:t>дублирующимися</w:t>
      </w:r>
      <w:proofErr w:type="spellEnd"/>
      <w:r w:rsidRPr="00156ED0">
        <w:rPr>
          <w:rFonts w:ascii="Times New Roman" w:eastAsia="Times New Roman" w:hAnsi="Times New Roman" w:cs="Times New Roman"/>
          <w:color w:val="1A1A2E"/>
          <w:sz w:val="24"/>
          <w:szCs w:val="24"/>
          <w:lang w:eastAsia="ru-RU"/>
        </w:rPr>
        <w:t xml:space="preserve"> или ошибочными кодами;</w:t>
      </w:r>
    </w:p>
    <w:p w:rsidR="00156ED0" w:rsidRPr="00156ED0" w:rsidRDefault="00156ED0" w:rsidP="00156ED0">
      <w:pPr>
        <w:numPr>
          <w:ilvl w:val="0"/>
          <w:numId w:val="1"/>
        </w:numPr>
        <w:shd w:val="clear" w:color="auto" w:fill="FFFFFF"/>
        <w:spacing w:after="0" w:line="240" w:lineRule="auto"/>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товары, сведения о которых отсутствуют в информационной системе.</w:t>
      </w:r>
    </w:p>
    <w:p w:rsidR="00156ED0" w:rsidRPr="0054529D" w:rsidRDefault="00156ED0" w:rsidP="00156ED0">
      <w:pPr>
        <w:shd w:val="clear" w:color="auto" w:fill="FFFFFF"/>
        <w:spacing w:after="0" w:line="240" w:lineRule="auto"/>
        <w:outlineLvl w:val="2"/>
        <w:rPr>
          <w:rFonts w:ascii="Times New Roman" w:eastAsia="Times New Roman" w:hAnsi="Times New Roman" w:cs="Times New Roman"/>
          <w:b/>
          <w:bCs/>
          <w:color w:val="1A1A2E"/>
          <w:sz w:val="24"/>
          <w:szCs w:val="24"/>
          <w:lang w:eastAsia="ru-RU"/>
        </w:rPr>
      </w:pPr>
      <w:r w:rsidRPr="0054529D">
        <w:rPr>
          <w:rFonts w:ascii="Times New Roman" w:eastAsia="Times New Roman" w:hAnsi="Times New Roman" w:cs="Times New Roman"/>
          <w:b/>
          <w:bCs/>
          <w:color w:val="1A1A2E"/>
          <w:sz w:val="24"/>
          <w:szCs w:val="24"/>
          <w:lang w:eastAsia="ru-RU"/>
        </w:rPr>
        <w:t xml:space="preserve">Автоматический контроль: </w:t>
      </w:r>
    </w:p>
    <w:p w:rsidR="00156ED0" w:rsidRPr="00156ED0" w:rsidRDefault="00156ED0" w:rsidP="00156ED0">
      <w:pPr>
        <w:shd w:val="clear" w:color="auto" w:fill="FFFFFF"/>
        <w:spacing w:after="0" w:line="240" w:lineRule="auto"/>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Современные кассовые программы взаимодействуют с системой проверки маркировки практически в режиме реального времени. Во время оформления покупки касса считывает код, отправляет запрос и получает результат проверки. Если выявляется несоответствие установленным требованиям, продажа может быть заблокирована автоматически.</w:t>
      </w:r>
    </w:p>
    <w:p w:rsidR="00156ED0" w:rsidRPr="0008662F" w:rsidRDefault="00156ED0" w:rsidP="00156ED0">
      <w:pPr>
        <w:shd w:val="clear" w:color="auto" w:fill="FFFFFF"/>
        <w:spacing w:after="0" w:line="240" w:lineRule="auto"/>
        <w:rPr>
          <w:rFonts w:ascii="Times New Roman" w:eastAsia="Times New Roman" w:hAnsi="Times New Roman" w:cs="Times New Roman"/>
          <w:b/>
          <w:color w:val="1A1A2E"/>
          <w:sz w:val="24"/>
          <w:szCs w:val="24"/>
          <w:lang w:eastAsia="ru-RU"/>
        </w:rPr>
      </w:pPr>
      <w:r w:rsidRPr="00156ED0">
        <w:rPr>
          <w:rFonts w:ascii="Times New Roman" w:eastAsia="Times New Roman" w:hAnsi="Times New Roman" w:cs="Times New Roman"/>
          <w:color w:val="1A1A2E"/>
          <w:sz w:val="24"/>
          <w:szCs w:val="24"/>
          <w:lang w:eastAsia="ru-RU"/>
        </w:rPr>
        <w:t xml:space="preserve">Это означает, что даже при наличии товара на полке кассир не сможет завершить продажу, пока проблема не будет устранена. Для покупателя это выглядит как отказ в продаже, а для бизнеса — как потеря времени, дополнительная нагрузка на персонал и </w:t>
      </w:r>
      <w:r w:rsidRPr="0008662F">
        <w:rPr>
          <w:rFonts w:ascii="Times New Roman" w:eastAsia="Times New Roman" w:hAnsi="Times New Roman" w:cs="Times New Roman"/>
          <w:b/>
          <w:color w:val="1A1A2E"/>
          <w:sz w:val="24"/>
          <w:szCs w:val="24"/>
          <w:lang w:eastAsia="ru-RU"/>
        </w:rPr>
        <w:t>риск претензий со стороны контролирующих органов.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05"/>
        <w:gridCol w:w="6530"/>
      </w:tblGrid>
      <w:tr w:rsidR="00156ED0" w:rsidRPr="00156ED0" w:rsidTr="00156ED0">
        <w:trPr>
          <w:tblHeader/>
        </w:trPr>
        <w:tc>
          <w:tcPr>
            <w:tcW w:w="0" w:type="auto"/>
            <w:shd w:val="clear" w:color="auto" w:fill="F4F6F8"/>
            <w:hideMark/>
          </w:tcPr>
          <w:p w:rsidR="00156ED0" w:rsidRPr="00156ED0" w:rsidRDefault="00156ED0" w:rsidP="00156ED0">
            <w:pPr>
              <w:spacing w:after="0" w:line="240" w:lineRule="auto"/>
              <w:rPr>
                <w:rFonts w:ascii="Times New Roman" w:eastAsia="Times New Roman" w:hAnsi="Times New Roman" w:cs="Times New Roman"/>
                <w:bCs/>
                <w:sz w:val="24"/>
                <w:szCs w:val="24"/>
                <w:lang w:eastAsia="ru-RU"/>
              </w:rPr>
            </w:pPr>
            <w:r w:rsidRPr="00156ED0">
              <w:rPr>
                <w:rFonts w:ascii="Times New Roman" w:eastAsia="Times New Roman" w:hAnsi="Times New Roman" w:cs="Times New Roman"/>
                <w:bCs/>
                <w:sz w:val="24"/>
                <w:szCs w:val="24"/>
                <w:lang w:eastAsia="ru-RU"/>
              </w:rPr>
              <w:t>Ситуация</w:t>
            </w:r>
          </w:p>
        </w:tc>
        <w:tc>
          <w:tcPr>
            <w:tcW w:w="0" w:type="auto"/>
            <w:shd w:val="clear" w:color="auto" w:fill="F4F6F8"/>
            <w:hideMark/>
          </w:tcPr>
          <w:p w:rsidR="00156ED0" w:rsidRPr="00156ED0" w:rsidRDefault="00156ED0" w:rsidP="00156ED0">
            <w:pPr>
              <w:spacing w:after="0" w:line="240" w:lineRule="auto"/>
              <w:rPr>
                <w:rFonts w:ascii="Times New Roman" w:eastAsia="Times New Roman" w:hAnsi="Times New Roman" w:cs="Times New Roman"/>
                <w:bCs/>
                <w:sz w:val="24"/>
                <w:szCs w:val="24"/>
                <w:lang w:eastAsia="ru-RU"/>
              </w:rPr>
            </w:pPr>
            <w:r w:rsidRPr="00156ED0">
              <w:rPr>
                <w:rFonts w:ascii="Times New Roman" w:eastAsia="Times New Roman" w:hAnsi="Times New Roman" w:cs="Times New Roman"/>
                <w:bCs/>
                <w:sz w:val="24"/>
                <w:szCs w:val="24"/>
                <w:lang w:eastAsia="ru-RU"/>
              </w:rPr>
              <w:t>Возможный результат</w:t>
            </w:r>
          </w:p>
        </w:tc>
      </w:tr>
      <w:tr w:rsidR="00156ED0" w:rsidRPr="00156ED0" w:rsidTr="00156ED0">
        <w:tc>
          <w:tcPr>
            <w:tcW w:w="0" w:type="auto"/>
            <w:hideMark/>
          </w:tcPr>
          <w:p w:rsidR="00156ED0" w:rsidRPr="00156ED0" w:rsidRDefault="00156ED0" w:rsidP="00156ED0">
            <w:pPr>
              <w:spacing w:after="0" w:line="240" w:lineRule="auto"/>
              <w:rPr>
                <w:rFonts w:ascii="Times New Roman" w:eastAsia="Times New Roman" w:hAnsi="Times New Roman" w:cs="Times New Roman"/>
                <w:sz w:val="24"/>
                <w:szCs w:val="24"/>
                <w:lang w:eastAsia="ru-RU"/>
              </w:rPr>
            </w:pPr>
            <w:r w:rsidRPr="00156ED0">
              <w:rPr>
                <w:rFonts w:ascii="Times New Roman" w:eastAsia="Times New Roman" w:hAnsi="Times New Roman" w:cs="Times New Roman"/>
                <w:sz w:val="24"/>
                <w:szCs w:val="24"/>
                <w:lang w:eastAsia="ru-RU"/>
              </w:rPr>
              <w:t>Код успешно проходит проверку</w:t>
            </w:r>
          </w:p>
        </w:tc>
        <w:tc>
          <w:tcPr>
            <w:tcW w:w="0" w:type="auto"/>
            <w:hideMark/>
          </w:tcPr>
          <w:p w:rsidR="00156ED0" w:rsidRPr="00156ED0" w:rsidRDefault="00156ED0" w:rsidP="00156ED0">
            <w:pPr>
              <w:spacing w:after="0" w:line="240" w:lineRule="auto"/>
              <w:rPr>
                <w:rFonts w:ascii="Times New Roman" w:eastAsia="Times New Roman" w:hAnsi="Times New Roman" w:cs="Times New Roman"/>
                <w:sz w:val="24"/>
                <w:szCs w:val="24"/>
                <w:lang w:eastAsia="ru-RU"/>
              </w:rPr>
            </w:pPr>
            <w:r w:rsidRPr="00156ED0">
              <w:rPr>
                <w:rFonts w:ascii="Times New Roman" w:eastAsia="Times New Roman" w:hAnsi="Times New Roman" w:cs="Times New Roman"/>
                <w:sz w:val="24"/>
                <w:szCs w:val="24"/>
                <w:lang w:eastAsia="ru-RU"/>
              </w:rPr>
              <w:t>Продажа выполняется в обычном порядке</w:t>
            </w:r>
          </w:p>
        </w:tc>
      </w:tr>
      <w:tr w:rsidR="00156ED0" w:rsidRPr="00156ED0" w:rsidTr="00156ED0">
        <w:tc>
          <w:tcPr>
            <w:tcW w:w="0" w:type="auto"/>
            <w:hideMark/>
          </w:tcPr>
          <w:p w:rsidR="00156ED0" w:rsidRPr="00156ED0" w:rsidRDefault="00156ED0" w:rsidP="00156ED0">
            <w:pPr>
              <w:spacing w:after="0" w:line="240" w:lineRule="auto"/>
              <w:rPr>
                <w:rFonts w:ascii="Times New Roman" w:eastAsia="Times New Roman" w:hAnsi="Times New Roman" w:cs="Times New Roman"/>
                <w:sz w:val="24"/>
                <w:szCs w:val="24"/>
                <w:lang w:eastAsia="ru-RU"/>
              </w:rPr>
            </w:pPr>
            <w:r w:rsidRPr="00156ED0">
              <w:rPr>
                <w:rFonts w:ascii="Times New Roman" w:eastAsia="Times New Roman" w:hAnsi="Times New Roman" w:cs="Times New Roman"/>
                <w:sz w:val="24"/>
                <w:szCs w:val="24"/>
                <w:lang w:eastAsia="ru-RU"/>
              </w:rPr>
              <w:t>Код отсутствует или не считывается</w:t>
            </w:r>
          </w:p>
        </w:tc>
        <w:tc>
          <w:tcPr>
            <w:tcW w:w="0" w:type="auto"/>
            <w:hideMark/>
          </w:tcPr>
          <w:p w:rsidR="00156ED0" w:rsidRPr="00156ED0" w:rsidRDefault="00156ED0" w:rsidP="00156ED0">
            <w:pPr>
              <w:spacing w:after="0" w:line="240" w:lineRule="auto"/>
              <w:rPr>
                <w:rFonts w:ascii="Times New Roman" w:eastAsia="Times New Roman" w:hAnsi="Times New Roman" w:cs="Times New Roman"/>
                <w:sz w:val="24"/>
                <w:szCs w:val="24"/>
                <w:lang w:eastAsia="ru-RU"/>
              </w:rPr>
            </w:pPr>
            <w:r w:rsidRPr="00156ED0">
              <w:rPr>
                <w:rFonts w:ascii="Times New Roman" w:eastAsia="Times New Roman" w:hAnsi="Times New Roman" w:cs="Times New Roman"/>
                <w:sz w:val="24"/>
                <w:szCs w:val="24"/>
                <w:lang w:eastAsia="ru-RU"/>
              </w:rPr>
              <w:t>Продажа может быть отклонена</w:t>
            </w:r>
          </w:p>
        </w:tc>
      </w:tr>
      <w:tr w:rsidR="00156ED0" w:rsidRPr="00156ED0" w:rsidTr="00156ED0">
        <w:tc>
          <w:tcPr>
            <w:tcW w:w="0" w:type="auto"/>
            <w:hideMark/>
          </w:tcPr>
          <w:p w:rsidR="00156ED0" w:rsidRPr="00156ED0" w:rsidRDefault="00156ED0" w:rsidP="00156ED0">
            <w:pPr>
              <w:spacing w:after="0" w:line="240" w:lineRule="auto"/>
              <w:rPr>
                <w:rFonts w:ascii="Times New Roman" w:eastAsia="Times New Roman" w:hAnsi="Times New Roman" w:cs="Times New Roman"/>
                <w:sz w:val="24"/>
                <w:szCs w:val="24"/>
                <w:lang w:eastAsia="ru-RU"/>
              </w:rPr>
            </w:pPr>
            <w:r w:rsidRPr="00156ED0">
              <w:rPr>
                <w:rFonts w:ascii="Times New Roman" w:eastAsia="Times New Roman" w:hAnsi="Times New Roman" w:cs="Times New Roman"/>
                <w:sz w:val="24"/>
                <w:szCs w:val="24"/>
                <w:lang w:eastAsia="ru-RU"/>
              </w:rPr>
              <w:t>Код имеет некорректный статус</w:t>
            </w:r>
          </w:p>
        </w:tc>
        <w:tc>
          <w:tcPr>
            <w:tcW w:w="0" w:type="auto"/>
            <w:hideMark/>
          </w:tcPr>
          <w:p w:rsidR="00156ED0" w:rsidRPr="00156ED0" w:rsidRDefault="00156ED0" w:rsidP="00156ED0">
            <w:pPr>
              <w:spacing w:after="0" w:line="240" w:lineRule="auto"/>
              <w:rPr>
                <w:rFonts w:ascii="Times New Roman" w:eastAsia="Times New Roman" w:hAnsi="Times New Roman" w:cs="Times New Roman"/>
                <w:sz w:val="24"/>
                <w:szCs w:val="24"/>
                <w:lang w:eastAsia="ru-RU"/>
              </w:rPr>
            </w:pPr>
            <w:r w:rsidRPr="00156ED0">
              <w:rPr>
                <w:rFonts w:ascii="Times New Roman" w:eastAsia="Times New Roman" w:hAnsi="Times New Roman" w:cs="Times New Roman"/>
                <w:sz w:val="24"/>
                <w:szCs w:val="24"/>
                <w:lang w:eastAsia="ru-RU"/>
              </w:rPr>
              <w:t>Операция блокируется до выяснения причины</w:t>
            </w:r>
          </w:p>
        </w:tc>
      </w:tr>
      <w:tr w:rsidR="00156ED0" w:rsidRPr="00156ED0" w:rsidTr="00156ED0">
        <w:tc>
          <w:tcPr>
            <w:tcW w:w="0" w:type="auto"/>
            <w:hideMark/>
          </w:tcPr>
          <w:p w:rsidR="00156ED0" w:rsidRPr="00156ED0" w:rsidRDefault="00156ED0" w:rsidP="00156ED0">
            <w:pPr>
              <w:spacing w:after="0" w:line="240" w:lineRule="auto"/>
              <w:rPr>
                <w:rFonts w:ascii="Times New Roman" w:eastAsia="Times New Roman" w:hAnsi="Times New Roman" w:cs="Times New Roman"/>
                <w:sz w:val="24"/>
                <w:szCs w:val="24"/>
                <w:lang w:eastAsia="ru-RU"/>
              </w:rPr>
            </w:pPr>
            <w:r w:rsidRPr="00156ED0">
              <w:rPr>
                <w:rFonts w:ascii="Times New Roman" w:eastAsia="Times New Roman" w:hAnsi="Times New Roman" w:cs="Times New Roman"/>
                <w:sz w:val="24"/>
                <w:szCs w:val="24"/>
                <w:lang w:eastAsia="ru-RU"/>
              </w:rPr>
              <w:t>Несоответствие данных о товаре</w:t>
            </w:r>
          </w:p>
        </w:tc>
        <w:tc>
          <w:tcPr>
            <w:tcW w:w="0" w:type="auto"/>
            <w:hideMark/>
          </w:tcPr>
          <w:p w:rsidR="00156ED0" w:rsidRPr="00156ED0" w:rsidRDefault="00156ED0" w:rsidP="00156ED0">
            <w:pPr>
              <w:spacing w:after="0" w:line="240" w:lineRule="auto"/>
              <w:rPr>
                <w:rFonts w:ascii="Times New Roman" w:eastAsia="Times New Roman" w:hAnsi="Times New Roman" w:cs="Times New Roman"/>
                <w:sz w:val="24"/>
                <w:szCs w:val="24"/>
                <w:lang w:eastAsia="ru-RU"/>
              </w:rPr>
            </w:pPr>
            <w:r w:rsidRPr="00156ED0">
              <w:rPr>
                <w:rFonts w:ascii="Times New Roman" w:eastAsia="Times New Roman" w:hAnsi="Times New Roman" w:cs="Times New Roman"/>
                <w:sz w:val="24"/>
                <w:szCs w:val="24"/>
                <w:lang w:eastAsia="ru-RU"/>
              </w:rPr>
              <w:t>Требуется дополнительная проверка и исправление информации</w:t>
            </w:r>
          </w:p>
        </w:tc>
      </w:tr>
    </w:tbl>
    <w:p w:rsidR="00156ED0" w:rsidRPr="00156ED0" w:rsidRDefault="00156ED0" w:rsidP="00156ED0">
      <w:pPr>
        <w:shd w:val="clear" w:color="auto" w:fill="FFFFFF"/>
        <w:spacing w:after="0" w:line="240" w:lineRule="auto"/>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Поэтому перед началом работы рекомендуется протестировать кассовое оборудование, обновить программное обеспечение и убедиться, что все интеграции работают корректно. Намного проще устранить технические ошибки заранее, чем сталкиваться с ними при обслуживании покупателей.</w:t>
      </w:r>
    </w:p>
    <w:p w:rsidR="00156ED0" w:rsidRPr="00156ED0" w:rsidRDefault="00156ED0" w:rsidP="00156ED0">
      <w:pPr>
        <w:shd w:val="clear" w:color="auto" w:fill="FFFFFF"/>
        <w:spacing w:after="0" w:line="240" w:lineRule="auto"/>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 xml:space="preserve">С 1 августа для участников рынка легкой промышленности наступает новый этап работы с маркированной продукцией. Основное изменение касается остатков товаров, которые ранее могли находиться в обороте без средств идентификации. Для оптовых компаний, дистрибьюторов, </w:t>
      </w:r>
      <w:proofErr w:type="gramStart"/>
      <w:r w:rsidRPr="00156ED0">
        <w:rPr>
          <w:rFonts w:ascii="Times New Roman" w:eastAsia="Times New Roman" w:hAnsi="Times New Roman" w:cs="Times New Roman"/>
          <w:color w:val="1A1A2E"/>
          <w:sz w:val="24"/>
          <w:szCs w:val="24"/>
          <w:lang w:eastAsia="ru-RU"/>
        </w:rPr>
        <w:t>интернет-магазинов</w:t>
      </w:r>
      <w:proofErr w:type="gramEnd"/>
      <w:r w:rsidRPr="00156ED0">
        <w:rPr>
          <w:rFonts w:ascii="Times New Roman" w:eastAsia="Times New Roman" w:hAnsi="Times New Roman" w:cs="Times New Roman"/>
          <w:color w:val="1A1A2E"/>
          <w:sz w:val="24"/>
          <w:szCs w:val="24"/>
          <w:lang w:eastAsia="ru-RU"/>
        </w:rPr>
        <w:t xml:space="preserve"> и традиционной розницы это означает необходимость внимательно проверить складские запасы, скорректировать процессы учета и исключить реализацию продукции, не соответствующей новым требованиям.</w:t>
      </w:r>
    </w:p>
    <w:p w:rsidR="00156ED0" w:rsidRPr="00156ED0" w:rsidRDefault="00156ED0" w:rsidP="00156ED0">
      <w:pPr>
        <w:shd w:val="clear" w:color="auto" w:fill="FFFFFF"/>
        <w:spacing w:after="0" w:line="240" w:lineRule="auto"/>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На практике изменения затрагивают не только кассовые операции. Проверить потребуется движение товаров между складами, приемку, инвентаризацию, возвраты, оформление документов и взаимодействие с поставщиками. Чем раньше компания выявит проблемные позиции, тем меньше вероятность остановки продаж отдельных категорий товаров.</w:t>
      </w:r>
    </w:p>
    <w:p w:rsidR="00156ED0" w:rsidRPr="0054529D" w:rsidRDefault="00156ED0" w:rsidP="00156ED0">
      <w:pPr>
        <w:shd w:val="clear" w:color="auto" w:fill="FFFFFF"/>
        <w:spacing w:after="0" w:line="240" w:lineRule="auto"/>
        <w:rPr>
          <w:rFonts w:ascii="Times New Roman" w:eastAsia="Times New Roman" w:hAnsi="Times New Roman" w:cs="Times New Roman"/>
          <w:b/>
          <w:bCs/>
          <w:color w:val="1A1A2E"/>
          <w:sz w:val="24"/>
          <w:szCs w:val="24"/>
          <w:lang w:eastAsia="ru-RU"/>
        </w:rPr>
      </w:pPr>
      <w:r w:rsidRPr="00156ED0">
        <w:rPr>
          <w:rFonts w:ascii="Times New Roman" w:eastAsia="Times New Roman" w:hAnsi="Times New Roman" w:cs="Times New Roman"/>
          <w:noProof/>
          <w:color w:val="1A1A2E"/>
          <w:sz w:val="24"/>
          <w:szCs w:val="24"/>
          <w:lang w:eastAsia="ru-RU"/>
        </w:rPr>
        <mc:AlternateContent>
          <mc:Choice Requires="wps">
            <w:drawing>
              <wp:inline distT="0" distB="0" distL="0" distR="0" wp14:anchorId="30D48860" wp14:editId="64809A86">
                <wp:extent cx="306705" cy="306705"/>
                <wp:effectExtent l="0" t="0" r="0" b="0"/>
                <wp:docPr id="12" name="AutoShape 10" descr="Маркировка товаров легкой промышленност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Описание: Маркировка товаров легкой промышленности"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" filled="f" stroked="f">
                <o:lock v:ext="edit" aspectratio="t"/>
                <w10:anchorlock/>
              </v:rect>
            </w:pict>
          </mc:Fallback>
        </mc:AlternateContent>
      </w:r>
      <w:r w:rsidRPr="0054529D">
        <w:rPr>
          <w:rFonts w:ascii="Times New Roman" w:eastAsia="Times New Roman" w:hAnsi="Times New Roman" w:cs="Times New Roman"/>
          <w:b/>
          <w:bCs/>
          <w:color w:val="1A1A2E"/>
          <w:sz w:val="24"/>
          <w:szCs w:val="24"/>
          <w:lang w:eastAsia="ru-RU"/>
        </w:rPr>
        <w:t>Полный запрет на продажу немаркированных остатков одежды и текстиля</w:t>
      </w:r>
    </w:p>
    <w:p w:rsidR="00156ED0" w:rsidRPr="00156ED0" w:rsidRDefault="00156ED0" w:rsidP="00156ED0">
      <w:pPr>
        <w:shd w:val="clear" w:color="auto" w:fill="FFFFFF"/>
        <w:spacing w:after="0" w:line="240" w:lineRule="auto"/>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После вступления новых требований в силу продажа немаркированных остатков становится недопустимой. Если товар относится к категории, для которой маркировка обязательна, отсутствие кода означает невозможность законной реализации через розничную сеть, интернет-магазин или оптовые каналы.</w:t>
      </w:r>
    </w:p>
    <w:p w:rsidR="00156ED0" w:rsidRPr="00156ED0" w:rsidRDefault="00156ED0" w:rsidP="00156ED0">
      <w:pPr>
        <w:shd w:val="clear" w:color="auto" w:fill="FFFFFF"/>
        <w:spacing w:after="0" w:line="240" w:lineRule="auto"/>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Особое внимание стоит уделить товарам, которые долго находились на складе или поступили до введения обязательной маркировки. Во многих компаниях именно такие позиции остаются незамеченными до момента продажи, когда кассовая система или учетная программа выявляет отсутствие необходимой информации.</w:t>
      </w:r>
    </w:p>
    <w:p w:rsidR="00156ED0" w:rsidRPr="00156ED0" w:rsidRDefault="00156ED0" w:rsidP="00156ED0">
      <w:pPr>
        <w:numPr>
          <w:ilvl w:val="0"/>
          <w:numId w:val="2"/>
        </w:numPr>
        <w:shd w:val="clear" w:color="auto" w:fill="FFFFFF"/>
        <w:spacing w:after="0" w:line="240" w:lineRule="auto"/>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Провести инвентаризацию складских остатков.</w:t>
      </w:r>
    </w:p>
    <w:p w:rsidR="00156ED0" w:rsidRPr="00156ED0" w:rsidRDefault="00156ED0" w:rsidP="00156ED0">
      <w:pPr>
        <w:numPr>
          <w:ilvl w:val="0"/>
          <w:numId w:val="2"/>
        </w:numPr>
        <w:shd w:val="clear" w:color="auto" w:fill="FFFFFF"/>
        <w:spacing w:after="0" w:line="240" w:lineRule="auto"/>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Определить товары, подпадающие под обязательную маркировку.</w:t>
      </w:r>
    </w:p>
    <w:p w:rsidR="00156ED0" w:rsidRPr="00156ED0" w:rsidRDefault="00156ED0" w:rsidP="00156ED0">
      <w:pPr>
        <w:numPr>
          <w:ilvl w:val="0"/>
          <w:numId w:val="2"/>
        </w:numPr>
        <w:shd w:val="clear" w:color="auto" w:fill="FFFFFF"/>
        <w:spacing w:after="0" w:line="240" w:lineRule="auto"/>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Проверить наличие кодов маркировки и корректность их учета.</w:t>
      </w:r>
    </w:p>
    <w:p w:rsidR="00156ED0" w:rsidRPr="00156ED0" w:rsidRDefault="00156ED0" w:rsidP="00156ED0">
      <w:pPr>
        <w:numPr>
          <w:ilvl w:val="0"/>
          <w:numId w:val="2"/>
        </w:numPr>
        <w:shd w:val="clear" w:color="auto" w:fill="FFFFFF"/>
        <w:spacing w:after="0" w:line="240" w:lineRule="auto"/>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Исключить из продажи позиции, которые не соответствуют требованиям.</w:t>
      </w:r>
    </w:p>
    <w:p w:rsidR="00156ED0" w:rsidRPr="00156ED0" w:rsidRDefault="00156ED0" w:rsidP="00156ED0">
      <w:pPr>
        <w:shd w:val="clear" w:color="auto" w:fill="FFFFFF"/>
        <w:spacing w:after="0" w:line="240" w:lineRule="auto"/>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Если ассортимент включает тысячи SKU, лучше проводить проверку по товарным группам. Такой подход позволяет избежать массовых ошибок и быстрее устранить расхождения между фактическими остатками и данными учетной системы.</w:t>
      </w:r>
    </w:p>
    <w:p w:rsidR="00156ED0" w:rsidRPr="0008662F" w:rsidRDefault="00156ED0" w:rsidP="00156ED0">
      <w:pPr>
        <w:shd w:val="clear" w:color="auto" w:fill="FFFFFF"/>
        <w:spacing w:after="0" w:line="240" w:lineRule="auto"/>
        <w:outlineLvl w:val="2"/>
        <w:rPr>
          <w:rFonts w:ascii="Times New Roman" w:eastAsia="Times New Roman" w:hAnsi="Times New Roman" w:cs="Times New Roman"/>
          <w:b/>
          <w:bCs/>
          <w:color w:val="1A1A2E"/>
          <w:sz w:val="24"/>
          <w:szCs w:val="24"/>
          <w:lang w:eastAsia="ru-RU"/>
        </w:rPr>
      </w:pPr>
      <w:r w:rsidRPr="0008662F">
        <w:rPr>
          <w:rFonts w:ascii="Times New Roman" w:eastAsia="Times New Roman" w:hAnsi="Times New Roman" w:cs="Times New Roman"/>
          <w:b/>
          <w:bCs/>
          <w:color w:val="1A1A2E"/>
          <w:sz w:val="24"/>
          <w:szCs w:val="24"/>
          <w:lang w:eastAsia="ru-RU"/>
        </w:rPr>
        <w:t>Хранение остатков на складе до 1 декабря 2026 года</w:t>
      </w:r>
    </w:p>
    <w:p w:rsidR="00156ED0" w:rsidRPr="00156ED0" w:rsidRDefault="00156ED0" w:rsidP="00156ED0">
      <w:pPr>
        <w:shd w:val="clear" w:color="auto" w:fill="FFFFFF"/>
        <w:spacing w:after="0" w:line="240" w:lineRule="auto"/>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Наличие переходного периода для хранения остатков не означает возможность их свободной реализации. Компания может продолжать хранить такую продукцию на складе до установленного срока, однако операции с ней должны соответствовать действующим требованиям законодательства.</w:t>
      </w:r>
    </w:p>
    <w:p w:rsidR="00156ED0" w:rsidRPr="00156ED0" w:rsidRDefault="00156ED0" w:rsidP="00156ED0">
      <w:pPr>
        <w:shd w:val="clear" w:color="auto" w:fill="FFFFFF"/>
        <w:spacing w:after="0" w:line="240" w:lineRule="auto"/>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Для бизнеса это означает необходимость разделять процессы хранения и продажи. На практике многие организации выделяют отдельные зоны хранения или используют специальные статусы в системе учета, чтобы сотрудники склада случайно не отгрузили товар, который нельзя вводить в оборот.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00"/>
        <w:gridCol w:w="7371"/>
      </w:tblGrid>
      <w:tr w:rsidR="00156ED0" w:rsidRPr="00156ED0" w:rsidTr="0054529D">
        <w:trPr>
          <w:tblHeader/>
        </w:trPr>
        <w:tc>
          <w:tcPr>
            <w:tcW w:w="2000" w:type="dxa"/>
            <w:shd w:val="clear" w:color="auto" w:fill="F4F6F8"/>
            <w:hideMark/>
          </w:tcPr>
          <w:p w:rsidR="00156ED0" w:rsidRPr="00156ED0" w:rsidRDefault="00156ED0" w:rsidP="00156ED0">
            <w:pPr>
              <w:spacing w:after="0" w:line="240" w:lineRule="auto"/>
              <w:rPr>
                <w:rFonts w:ascii="Times New Roman" w:eastAsia="Times New Roman" w:hAnsi="Times New Roman" w:cs="Times New Roman"/>
                <w:bCs/>
                <w:sz w:val="24"/>
                <w:szCs w:val="24"/>
                <w:lang w:eastAsia="ru-RU"/>
              </w:rPr>
            </w:pPr>
            <w:r w:rsidRPr="00156ED0">
              <w:rPr>
                <w:rFonts w:ascii="Times New Roman" w:eastAsia="Times New Roman" w:hAnsi="Times New Roman" w:cs="Times New Roman"/>
                <w:bCs/>
                <w:sz w:val="24"/>
                <w:szCs w:val="24"/>
                <w:lang w:eastAsia="ru-RU"/>
              </w:rPr>
              <w:t>Процесс</w:t>
            </w:r>
          </w:p>
        </w:tc>
        <w:tc>
          <w:tcPr>
            <w:tcW w:w="7371" w:type="dxa"/>
            <w:shd w:val="clear" w:color="auto" w:fill="F4F6F8"/>
            <w:hideMark/>
          </w:tcPr>
          <w:p w:rsidR="00156ED0" w:rsidRPr="00156ED0" w:rsidRDefault="00156ED0" w:rsidP="00156ED0">
            <w:pPr>
              <w:spacing w:after="0" w:line="240" w:lineRule="auto"/>
              <w:rPr>
                <w:rFonts w:ascii="Times New Roman" w:eastAsia="Times New Roman" w:hAnsi="Times New Roman" w:cs="Times New Roman"/>
                <w:bCs/>
                <w:sz w:val="24"/>
                <w:szCs w:val="24"/>
                <w:lang w:eastAsia="ru-RU"/>
              </w:rPr>
            </w:pPr>
            <w:r w:rsidRPr="00156ED0">
              <w:rPr>
                <w:rFonts w:ascii="Times New Roman" w:eastAsia="Times New Roman" w:hAnsi="Times New Roman" w:cs="Times New Roman"/>
                <w:bCs/>
                <w:sz w:val="24"/>
                <w:szCs w:val="24"/>
                <w:lang w:eastAsia="ru-RU"/>
              </w:rPr>
              <w:t>На что обратить внимание</w:t>
            </w:r>
          </w:p>
        </w:tc>
      </w:tr>
      <w:tr w:rsidR="00156ED0" w:rsidRPr="00156ED0" w:rsidTr="0054529D">
        <w:tc>
          <w:tcPr>
            <w:tcW w:w="2000" w:type="dxa"/>
            <w:hideMark/>
          </w:tcPr>
          <w:p w:rsidR="00156ED0" w:rsidRPr="00156ED0" w:rsidRDefault="00156ED0" w:rsidP="00156ED0">
            <w:pPr>
              <w:spacing w:after="0" w:line="240" w:lineRule="auto"/>
              <w:rPr>
                <w:rFonts w:ascii="Times New Roman" w:eastAsia="Times New Roman" w:hAnsi="Times New Roman" w:cs="Times New Roman"/>
                <w:sz w:val="24"/>
                <w:szCs w:val="24"/>
                <w:lang w:eastAsia="ru-RU"/>
              </w:rPr>
            </w:pPr>
            <w:r w:rsidRPr="00156ED0">
              <w:rPr>
                <w:rFonts w:ascii="Times New Roman" w:eastAsia="Times New Roman" w:hAnsi="Times New Roman" w:cs="Times New Roman"/>
                <w:sz w:val="24"/>
                <w:szCs w:val="24"/>
                <w:lang w:eastAsia="ru-RU"/>
              </w:rPr>
              <w:t>Складской учет</w:t>
            </w:r>
          </w:p>
        </w:tc>
        <w:tc>
          <w:tcPr>
            <w:tcW w:w="7371" w:type="dxa"/>
            <w:hideMark/>
          </w:tcPr>
          <w:p w:rsidR="00156ED0" w:rsidRPr="00156ED0" w:rsidRDefault="00156ED0" w:rsidP="00156ED0">
            <w:pPr>
              <w:spacing w:after="0" w:line="240" w:lineRule="auto"/>
              <w:rPr>
                <w:rFonts w:ascii="Times New Roman" w:eastAsia="Times New Roman" w:hAnsi="Times New Roman" w:cs="Times New Roman"/>
                <w:sz w:val="24"/>
                <w:szCs w:val="24"/>
                <w:lang w:eastAsia="ru-RU"/>
              </w:rPr>
            </w:pPr>
            <w:r w:rsidRPr="00156ED0">
              <w:rPr>
                <w:rFonts w:ascii="Times New Roman" w:eastAsia="Times New Roman" w:hAnsi="Times New Roman" w:cs="Times New Roman"/>
                <w:sz w:val="24"/>
                <w:szCs w:val="24"/>
                <w:lang w:eastAsia="ru-RU"/>
              </w:rPr>
              <w:t>Разделение маркированных и немаркированных остатков.</w:t>
            </w:r>
          </w:p>
        </w:tc>
      </w:tr>
      <w:tr w:rsidR="00156ED0" w:rsidRPr="00156ED0" w:rsidTr="0054529D">
        <w:tc>
          <w:tcPr>
            <w:tcW w:w="2000" w:type="dxa"/>
            <w:hideMark/>
          </w:tcPr>
          <w:p w:rsidR="00156ED0" w:rsidRPr="00156ED0" w:rsidRDefault="00156ED0" w:rsidP="00156ED0">
            <w:pPr>
              <w:spacing w:after="0" w:line="240" w:lineRule="auto"/>
              <w:rPr>
                <w:rFonts w:ascii="Times New Roman" w:eastAsia="Times New Roman" w:hAnsi="Times New Roman" w:cs="Times New Roman"/>
                <w:sz w:val="24"/>
                <w:szCs w:val="24"/>
                <w:lang w:eastAsia="ru-RU"/>
              </w:rPr>
            </w:pPr>
            <w:r w:rsidRPr="00156ED0">
              <w:rPr>
                <w:rFonts w:ascii="Times New Roman" w:eastAsia="Times New Roman" w:hAnsi="Times New Roman" w:cs="Times New Roman"/>
                <w:sz w:val="24"/>
                <w:szCs w:val="24"/>
                <w:lang w:eastAsia="ru-RU"/>
              </w:rPr>
              <w:t>Инвентаризация</w:t>
            </w:r>
          </w:p>
        </w:tc>
        <w:tc>
          <w:tcPr>
            <w:tcW w:w="7371" w:type="dxa"/>
            <w:hideMark/>
          </w:tcPr>
          <w:p w:rsidR="00156ED0" w:rsidRPr="00156ED0" w:rsidRDefault="00156ED0" w:rsidP="00156ED0">
            <w:pPr>
              <w:spacing w:after="0" w:line="240" w:lineRule="auto"/>
              <w:rPr>
                <w:rFonts w:ascii="Times New Roman" w:eastAsia="Times New Roman" w:hAnsi="Times New Roman" w:cs="Times New Roman"/>
                <w:sz w:val="24"/>
                <w:szCs w:val="24"/>
                <w:lang w:eastAsia="ru-RU"/>
              </w:rPr>
            </w:pPr>
            <w:r w:rsidRPr="00156ED0">
              <w:rPr>
                <w:rFonts w:ascii="Times New Roman" w:eastAsia="Times New Roman" w:hAnsi="Times New Roman" w:cs="Times New Roman"/>
                <w:sz w:val="24"/>
                <w:szCs w:val="24"/>
                <w:lang w:eastAsia="ru-RU"/>
              </w:rPr>
              <w:t>Регулярная сверка фактического наличия с учетной системой.</w:t>
            </w:r>
          </w:p>
        </w:tc>
      </w:tr>
      <w:tr w:rsidR="00156ED0" w:rsidRPr="00156ED0" w:rsidTr="0054529D">
        <w:tc>
          <w:tcPr>
            <w:tcW w:w="2000" w:type="dxa"/>
            <w:hideMark/>
          </w:tcPr>
          <w:p w:rsidR="00156ED0" w:rsidRPr="00156ED0" w:rsidRDefault="00156ED0" w:rsidP="00156ED0">
            <w:pPr>
              <w:spacing w:after="0" w:line="240" w:lineRule="auto"/>
              <w:rPr>
                <w:rFonts w:ascii="Times New Roman" w:eastAsia="Times New Roman" w:hAnsi="Times New Roman" w:cs="Times New Roman"/>
                <w:sz w:val="24"/>
                <w:szCs w:val="24"/>
                <w:lang w:eastAsia="ru-RU"/>
              </w:rPr>
            </w:pPr>
            <w:r w:rsidRPr="00156ED0">
              <w:rPr>
                <w:rFonts w:ascii="Times New Roman" w:eastAsia="Times New Roman" w:hAnsi="Times New Roman" w:cs="Times New Roman"/>
                <w:sz w:val="24"/>
                <w:szCs w:val="24"/>
                <w:lang w:eastAsia="ru-RU"/>
              </w:rPr>
              <w:t>Отгрузка</w:t>
            </w:r>
          </w:p>
        </w:tc>
        <w:tc>
          <w:tcPr>
            <w:tcW w:w="7371" w:type="dxa"/>
            <w:hideMark/>
          </w:tcPr>
          <w:p w:rsidR="00156ED0" w:rsidRPr="00156ED0" w:rsidRDefault="00156ED0" w:rsidP="00156ED0">
            <w:pPr>
              <w:spacing w:after="0" w:line="240" w:lineRule="auto"/>
              <w:rPr>
                <w:rFonts w:ascii="Times New Roman" w:eastAsia="Times New Roman" w:hAnsi="Times New Roman" w:cs="Times New Roman"/>
                <w:sz w:val="24"/>
                <w:szCs w:val="24"/>
                <w:lang w:eastAsia="ru-RU"/>
              </w:rPr>
            </w:pPr>
            <w:r w:rsidRPr="00156ED0">
              <w:rPr>
                <w:rFonts w:ascii="Times New Roman" w:eastAsia="Times New Roman" w:hAnsi="Times New Roman" w:cs="Times New Roman"/>
                <w:sz w:val="24"/>
                <w:szCs w:val="24"/>
                <w:lang w:eastAsia="ru-RU"/>
              </w:rPr>
              <w:t>Контроль, чтобы к продаже допускались только разрешенные товары.</w:t>
            </w:r>
          </w:p>
        </w:tc>
      </w:tr>
      <w:tr w:rsidR="00156ED0" w:rsidRPr="00156ED0" w:rsidTr="0054529D">
        <w:tc>
          <w:tcPr>
            <w:tcW w:w="2000" w:type="dxa"/>
            <w:hideMark/>
          </w:tcPr>
          <w:p w:rsidR="00156ED0" w:rsidRPr="00156ED0" w:rsidRDefault="00156ED0" w:rsidP="00156ED0">
            <w:pPr>
              <w:spacing w:after="0" w:line="240" w:lineRule="auto"/>
              <w:rPr>
                <w:rFonts w:ascii="Times New Roman" w:eastAsia="Times New Roman" w:hAnsi="Times New Roman" w:cs="Times New Roman"/>
                <w:sz w:val="24"/>
                <w:szCs w:val="24"/>
                <w:lang w:eastAsia="ru-RU"/>
              </w:rPr>
            </w:pPr>
            <w:r w:rsidRPr="00156ED0">
              <w:rPr>
                <w:rFonts w:ascii="Times New Roman" w:eastAsia="Times New Roman" w:hAnsi="Times New Roman" w:cs="Times New Roman"/>
                <w:sz w:val="24"/>
                <w:szCs w:val="24"/>
                <w:lang w:eastAsia="ru-RU"/>
              </w:rPr>
              <w:t>Возвраты</w:t>
            </w:r>
          </w:p>
        </w:tc>
        <w:tc>
          <w:tcPr>
            <w:tcW w:w="7371" w:type="dxa"/>
            <w:hideMark/>
          </w:tcPr>
          <w:p w:rsidR="00156ED0" w:rsidRPr="00156ED0" w:rsidRDefault="00156ED0" w:rsidP="00156ED0">
            <w:pPr>
              <w:spacing w:after="0" w:line="240" w:lineRule="auto"/>
              <w:rPr>
                <w:rFonts w:ascii="Times New Roman" w:eastAsia="Times New Roman" w:hAnsi="Times New Roman" w:cs="Times New Roman"/>
                <w:sz w:val="24"/>
                <w:szCs w:val="24"/>
                <w:lang w:eastAsia="ru-RU"/>
              </w:rPr>
            </w:pPr>
            <w:r w:rsidRPr="00156ED0">
              <w:rPr>
                <w:rFonts w:ascii="Times New Roman" w:eastAsia="Times New Roman" w:hAnsi="Times New Roman" w:cs="Times New Roman"/>
                <w:sz w:val="24"/>
                <w:szCs w:val="24"/>
                <w:lang w:eastAsia="ru-RU"/>
              </w:rPr>
              <w:t>Проверка статуса товара перед повторным размещением в продаже.</w:t>
            </w:r>
          </w:p>
        </w:tc>
      </w:tr>
    </w:tbl>
    <w:p w:rsidR="00156ED0" w:rsidRPr="00156ED0" w:rsidRDefault="00156ED0" w:rsidP="00156ED0">
      <w:pPr>
        <w:shd w:val="clear" w:color="auto" w:fill="FFFFFF"/>
        <w:spacing w:after="0" w:line="240" w:lineRule="auto"/>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Даже если объем таких остатков постепенно сокращается, их стоит держать под постоянным контролем. Это снижает риск претензий при проверках и уменьшает вероятность внутренних ошибок.</w:t>
      </w:r>
    </w:p>
    <w:p w:rsidR="00156ED0" w:rsidRPr="00156ED0" w:rsidRDefault="00156ED0" w:rsidP="00156ED0">
      <w:pPr>
        <w:shd w:val="clear" w:color="auto" w:fill="FFFFFF"/>
        <w:spacing w:after="0" w:line="240" w:lineRule="auto"/>
        <w:outlineLvl w:val="2"/>
        <w:rPr>
          <w:rFonts w:ascii="Times New Roman" w:eastAsia="Times New Roman" w:hAnsi="Times New Roman" w:cs="Times New Roman"/>
          <w:bCs/>
          <w:color w:val="1A1A2E"/>
          <w:sz w:val="24"/>
          <w:szCs w:val="24"/>
          <w:lang w:eastAsia="ru-RU"/>
        </w:rPr>
      </w:pPr>
      <w:r w:rsidRPr="00156ED0">
        <w:rPr>
          <w:rFonts w:ascii="Times New Roman" w:eastAsia="Times New Roman" w:hAnsi="Times New Roman" w:cs="Times New Roman"/>
          <w:bCs/>
          <w:color w:val="1A1A2E"/>
          <w:sz w:val="24"/>
          <w:szCs w:val="24"/>
          <w:lang w:eastAsia="ru-RU"/>
        </w:rPr>
        <w:t>Какие процессы нужно перестроить рознице</w:t>
      </w:r>
    </w:p>
    <w:p w:rsidR="00156ED0" w:rsidRPr="00156ED0" w:rsidRDefault="00156ED0" w:rsidP="00156ED0">
      <w:pPr>
        <w:shd w:val="clear" w:color="auto" w:fill="FFFFFF"/>
        <w:spacing w:after="0" w:line="240" w:lineRule="auto"/>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Маркировка давно перестала быть задачей только для бухгалтерии или специалистов по документообороту. Теперь она затрагивает практически всю цепочку движения товара — от закупки до передачи конечному покупателю. Поэтому изменения должны быть встроены в ежедневные бизнес-процессы.</w:t>
      </w:r>
    </w:p>
    <w:p w:rsidR="00156ED0" w:rsidRPr="00156ED0" w:rsidRDefault="00156ED0" w:rsidP="00156ED0">
      <w:pPr>
        <w:shd w:val="clear" w:color="auto" w:fill="FFFFFF"/>
        <w:spacing w:after="0" w:line="240" w:lineRule="auto"/>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Для розничных продавцов ключевое значение приобретают работа кассового оборудования, обучение персонала, контроль возвратов и оперативное исправление ошибок при продаже.</w:t>
      </w:r>
    </w:p>
    <w:p w:rsidR="00156ED0" w:rsidRPr="00156ED0" w:rsidRDefault="00156ED0" w:rsidP="00156ED0">
      <w:pPr>
        <w:shd w:val="clear" w:color="auto" w:fill="FFFFFF"/>
        <w:spacing w:after="0" w:line="240" w:lineRule="auto"/>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Компании, которые автоматизировали учет маркированной продукции и регулярно проводят внутренние проверки, обычно легче проходят очередные этапы внедрения требований. Это позволяет избежать срочных доработок, снизить количество ручных операций и сохранить стабильную работу склада и торговых точек даже при изменении правил.</w:t>
      </w:r>
    </w:p>
    <w:p w:rsidR="00156ED0" w:rsidRPr="0054529D" w:rsidRDefault="00156ED0" w:rsidP="00156ED0">
      <w:pPr>
        <w:shd w:val="clear" w:color="auto" w:fill="FFFFFF"/>
        <w:spacing w:after="0" w:line="240" w:lineRule="auto"/>
        <w:outlineLvl w:val="2"/>
        <w:rPr>
          <w:rFonts w:ascii="Times New Roman" w:eastAsia="Times New Roman" w:hAnsi="Times New Roman" w:cs="Times New Roman"/>
          <w:b/>
          <w:bCs/>
          <w:color w:val="1A1A2E"/>
          <w:sz w:val="24"/>
          <w:szCs w:val="24"/>
          <w:lang w:eastAsia="ru-RU"/>
        </w:rPr>
      </w:pPr>
      <w:r w:rsidRPr="0054529D">
        <w:rPr>
          <w:rFonts w:ascii="Times New Roman" w:eastAsia="Times New Roman" w:hAnsi="Times New Roman" w:cs="Times New Roman"/>
          <w:b/>
          <w:bCs/>
          <w:color w:val="1A1A2E"/>
          <w:sz w:val="24"/>
          <w:szCs w:val="24"/>
          <w:lang w:eastAsia="ru-RU"/>
        </w:rPr>
        <w:t>Риски штрафов и конфискации за нарушения</w:t>
      </w:r>
    </w:p>
    <w:p w:rsidR="00156ED0" w:rsidRPr="00156ED0" w:rsidRDefault="00156ED0" w:rsidP="00156ED0">
      <w:pPr>
        <w:shd w:val="clear" w:color="auto" w:fill="FFFFFF"/>
        <w:spacing w:after="0" w:line="240" w:lineRule="auto"/>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Оборот продукции, которая подлежит обязательной маркировке, без необходимых кодов или с нарушением установленного порядка может привести к административной ответственности. Помимо штрафов, законодательство предусматривает возможность конфискации товаров, если выявлены серьезные нарушения требований.</w:t>
      </w:r>
    </w:p>
    <w:p w:rsidR="00156ED0" w:rsidRPr="00156ED0" w:rsidRDefault="00156ED0" w:rsidP="0054529D">
      <w:pPr>
        <w:shd w:val="clear" w:color="auto" w:fill="FFFFFF"/>
        <w:spacing w:after="0" w:line="240" w:lineRule="auto"/>
        <w:ind w:right="-143"/>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 xml:space="preserve">На практике многие проблемы возникают не из-за отсутствия желания соблюдать правила, а из-за ошибок в документообороте, неверного определения категории товара, </w:t>
      </w:r>
      <w:proofErr w:type="spellStart"/>
      <w:proofErr w:type="gramStart"/>
      <w:r w:rsidRPr="00156ED0">
        <w:rPr>
          <w:rFonts w:ascii="Times New Roman" w:eastAsia="Times New Roman" w:hAnsi="Times New Roman" w:cs="Times New Roman"/>
          <w:color w:val="1A1A2E"/>
          <w:sz w:val="24"/>
          <w:szCs w:val="24"/>
          <w:lang w:eastAsia="ru-RU"/>
        </w:rPr>
        <w:t>несвоевремен</w:t>
      </w:r>
      <w:proofErr w:type="spellEnd"/>
      <w:r w:rsidR="0054529D">
        <w:rPr>
          <w:rFonts w:ascii="Times New Roman" w:eastAsia="Times New Roman" w:hAnsi="Times New Roman" w:cs="Times New Roman"/>
          <w:color w:val="1A1A2E"/>
          <w:sz w:val="24"/>
          <w:szCs w:val="24"/>
          <w:lang w:eastAsia="ru-RU"/>
        </w:rPr>
        <w:t xml:space="preserve"> </w:t>
      </w:r>
      <w:r w:rsidRPr="00156ED0">
        <w:rPr>
          <w:rFonts w:ascii="Times New Roman" w:eastAsia="Times New Roman" w:hAnsi="Times New Roman" w:cs="Times New Roman"/>
          <w:color w:val="1A1A2E"/>
          <w:sz w:val="24"/>
          <w:szCs w:val="24"/>
          <w:lang w:eastAsia="ru-RU"/>
        </w:rPr>
        <w:t>ной</w:t>
      </w:r>
      <w:proofErr w:type="gramEnd"/>
      <w:r w:rsidRPr="00156ED0">
        <w:rPr>
          <w:rFonts w:ascii="Times New Roman" w:eastAsia="Times New Roman" w:hAnsi="Times New Roman" w:cs="Times New Roman"/>
          <w:color w:val="1A1A2E"/>
          <w:sz w:val="24"/>
          <w:szCs w:val="24"/>
          <w:lang w:eastAsia="ru-RU"/>
        </w:rPr>
        <w:t xml:space="preserve"> передачи сведений в систему или использования неподходящего программного обеспечения.</w:t>
      </w:r>
    </w:p>
    <w:p w:rsidR="00156ED0" w:rsidRPr="00156ED0" w:rsidRDefault="00156ED0" w:rsidP="00156ED0">
      <w:pPr>
        <w:shd w:val="clear" w:color="auto" w:fill="FFFFFF"/>
        <w:spacing w:after="0" w:line="240" w:lineRule="auto"/>
        <w:rPr>
          <w:rFonts w:ascii="Times New Roman" w:eastAsia="Times New Roman" w:hAnsi="Times New Roman" w:cs="Times New Roman"/>
          <w:color w:val="1A1A2E"/>
          <w:sz w:val="24"/>
          <w:szCs w:val="24"/>
          <w:lang w:eastAsia="ru-RU"/>
        </w:rPr>
      </w:pPr>
      <w:r w:rsidRPr="00156ED0">
        <w:rPr>
          <w:rFonts w:ascii="Times New Roman" w:eastAsia="Times New Roman" w:hAnsi="Times New Roman" w:cs="Times New Roman"/>
          <w:color w:val="1A1A2E"/>
          <w:sz w:val="24"/>
          <w:szCs w:val="24"/>
          <w:lang w:eastAsia="ru-RU"/>
        </w:rPr>
        <w:t>Чтобы минимизировать риски, компаниям стоит заранее проверить товарную номенклатуру, актуализировать внутренние регламенты приемки и отгрузки, обучить сотрудников работе с маркированной продукцией и убедиться, что используемое оборудование корректно считывает коды. Такой подход помогает избежать задержек поставок, претензий со стороны контролирующих органов и дополнительных расходов, связанных с исправлением ошибок уже после начала обязательного применения требований.</w:t>
      </w:r>
    </w:p>
    <w:sectPr w:rsidR="00156ED0" w:rsidRPr="00156ED0" w:rsidSect="0054529D">
      <w:pgSz w:w="11906" w:h="16838"/>
      <w:pgMar w:top="851"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D6B09"/>
    <w:multiLevelType w:val="multilevel"/>
    <w:tmpl w:val="0120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C50709"/>
    <w:multiLevelType w:val="multilevel"/>
    <w:tmpl w:val="30046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3C511E"/>
    <w:multiLevelType w:val="multilevel"/>
    <w:tmpl w:val="5D842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987E3D"/>
    <w:multiLevelType w:val="multilevel"/>
    <w:tmpl w:val="7A2E9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D98"/>
    <w:rsid w:val="0008662F"/>
    <w:rsid w:val="00156ED0"/>
    <w:rsid w:val="0054529D"/>
    <w:rsid w:val="00670DE8"/>
    <w:rsid w:val="00CA792F"/>
    <w:rsid w:val="00DF1245"/>
    <w:rsid w:val="00FC6D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6280005">
      <w:bodyDiv w:val="1"/>
      <w:marLeft w:val="0"/>
      <w:marRight w:val="0"/>
      <w:marTop w:val="0"/>
      <w:marBottom w:val="0"/>
      <w:divBdr>
        <w:top w:val="none" w:sz="0" w:space="0" w:color="auto"/>
        <w:left w:val="none" w:sz="0" w:space="0" w:color="auto"/>
        <w:bottom w:val="none" w:sz="0" w:space="0" w:color="auto"/>
        <w:right w:val="none" w:sz="0" w:space="0" w:color="auto"/>
      </w:divBdr>
      <w:divsChild>
        <w:div w:id="1226840720">
          <w:marLeft w:val="0"/>
          <w:marRight w:val="0"/>
          <w:marTop w:val="0"/>
          <w:marBottom w:val="0"/>
          <w:divBdr>
            <w:top w:val="none" w:sz="0" w:space="0" w:color="auto"/>
            <w:left w:val="none" w:sz="0" w:space="0" w:color="auto"/>
            <w:bottom w:val="none" w:sz="0" w:space="0" w:color="auto"/>
            <w:right w:val="none" w:sz="0" w:space="0" w:color="auto"/>
          </w:divBdr>
          <w:divsChild>
            <w:div w:id="1364865603">
              <w:marLeft w:val="0"/>
              <w:marRight w:val="0"/>
              <w:marTop w:val="0"/>
              <w:marBottom w:val="0"/>
              <w:divBdr>
                <w:top w:val="none" w:sz="0" w:space="0" w:color="auto"/>
                <w:left w:val="none" w:sz="0" w:space="0" w:color="auto"/>
                <w:bottom w:val="none" w:sz="0" w:space="0" w:color="auto"/>
                <w:right w:val="none" w:sz="0" w:space="0" w:color="auto"/>
              </w:divBdr>
              <w:divsChild>
                <w:div w:id="1075783154">
                  <w:marLeft w:val="0"/>
                  <w:marRight w:val="0"/>
                  <w:marTop w:val="0"/>
                  <w:marBottom w:val="0"/>
                  <w:divBdr>
                    <w:top w:val="none" w:sz="0" w:space="0" w:color="auto"/>
                    <w:left w:val="none" w:sz="0" w:space="0" w:color="auto"/>
                    <w:bottom w:val="none" w:sz="0" w:space="0" w:color="auto"/>
                    <w:right w:val="none" w:sz="0" w:space="0" w:color="auto"/>
                  </w:divBdr>
                  <w:divsChild>
                    <w:div w:id="67483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100445">
          <w:marLeft w:val="0"/>
          <w:marRight w:val="0"/>
          <w:marTop w:val="0"/>
          <w:marBottom w:val="0"/>
          <w:divBdr>
            <w:top w:val="none" w:sz="0" w:space="0" w:color="auto"/>
            <w:left w:val="none" w:sz="0" w:space="0" w:color="auto"/>
            <w:bottom w:val="none" w:sz="0" w:space="0" w:color="auto"/>
            <w:right w:val="none" w:sz="0" w:space="0" w:color="auto"/>
          </w:divBdr>
          <w:divsChild>
            <w:div w:id="1542328979">
              <w:marLeft w:val="0"/>
              <w:marRight w:val="0"/>
              <w:marTop w:val="0"/>
              <w:marBottom w:val="0"/>
              <w:divBdr>
                <w:top w:val="single" w:sz="6" w:space="0" w:color="E8EAED"/>
                <w:left w:val="single" w:sz="6" w:space="0" w:color="E8EAED"/>
                <w:bottom w:val="single" w:sz="6" w:space="0" w:color="E8EAED"/>
                <w:right w:val="single" w:sz="6" w:space="0" w:color="E8EAED"/>
              </w:divBdr>
            </w:div>
            <w:div w:id="1607612019">
              <w:marLeft w:val="0"/>
              <w:marRight w:val="0"/>
              <w:marTop w:val="0"/>
              <w:marBottom w:val="0"/>
              <w:divBdr>
                <w:top w:val="single" w:sz="6" w:space="0" w:color="E8EAED"/>
                <w:left w:val="single" w:sz="6" w:space="0" w:color="E8EAED"/>
                <w:bottom w:val="single" w:sz="6" w:space="0" w:color="E8EAED"/>
                <w:right w:val="single" w:sz="6" w:space="0" w:color="E8EAED"/>
              </w:divBdr>
            </w:div>
            <w:div w:id="2045328416">
              <w:marLeft w:val="0"/>
              <w:marRight w:val="0"/>
              <w:marTop w:val="0"/>
              <w:marBottom w:val="0"/>
              <w:divBdr>
                <w:top w:val="single" w:sz="6" w:space="0" w:color="E8EAED"/>
                <w:left w:val="single" w:sz="6" w:space="0" w:color="E8EAED"/>
                <w:bottom w:val="single" w:sz="6" w:space="0" w:color="E8EAED"/>
                <w:right w:val="single" w:sz="6" w:space="0" w:color="E8EAED"/>
              </w:divBdr>
            </w:div>
            <w:div w:id="1584146724">
              <w:marLeft w:val="0"/>
              <w:marRight w:val="0"/>
              <w:marTop w:val="0"/>
              <w:marBottom w:val="0"/>
              <w:divBdr>
                <w:top w:val="single" w:sz="6" w:space="0" w:color="E8EAED"/>
                <w:left w:val="single" w:sz="6" w:space="0" w:color="E8EAED"/>
                <w:bottom w:val="single" w:sz="6" w:space="0" w:color="E8EAED"/>
                <w:right w:val="single" w:sz="6" w:space="0" w:color="E8EAED"/>
              </w:divBdr>
            </w:div>
            <w:div w:id="1767067933">
              <w:marLeft w:val="0"/>
              <w:marRight w:val="0"/>
              <w:marTop w:val="0"/>
              <w:marBottom w:val="0"/>
              <w:divBdr>
                <w:top w:val="none" w:sz="0" w:space="0" w:color="auto"/>
                <w:left w:val="none" w:sz="0" w:space="0" w:color="auto"/>
                <w:bottom w:val="none" w:sz="0" w:space="0" w:color="auto"/>
                <w:right w:val="none" w:sz="0" w:space="0" w:color="auto"/>
              </w:divBdr>
              <w:divsChild>
                <w:div w:id="944263099">
                  <w:marLeft w:val="0"/>
                  <w:marRight w:val="0"/>
                  <w:marTop w:val="0"/>
                  <w:marBottom w:val="0"/>
                  <w:divBdr>
                    <w:top w:val="none" w:sz="0" w:space="0" w:color="auto"/>
                    <w:left w:val="none" w:sz="0" w:space="0" w:color="auto"/>
                    <w:bottom w:val="none" w:sz="0" w:space="0" w:color="auto"/>
                    <w:right w:val="none" w:sz="0" w:space="0" w:color="auto"/>
                  </w:divBdr>
                  <w:divsChild>
                    <w:div w:id="1374962538">
                      <w:marLeft w:val="0"/>
                      <w:marRight w:val="0"/>
                      <w:marTop w:val="0"/>
                      <w:marBottom w:val="0"/>
                      <w:divBdr>
                        <w:top w:val="none" w:sz="0" w:space="0" w:color="auto"/>
                        <w:left w:val="none" w:sz="0" w:space="0" w:color="auto"/>
                        <w:bottom w:val="none" w:sz="0" w:space="0" w:color="auto"/>
                        <w:right w:val="none" w:sz="0" w:space="0" w:color="auto"/>
                      </w:divBdr>
                    </w:div>
                    <w:div w:id="1242759440">
                      <w:marLeft w:val="0"/>
                      <w:marRight w:val="0"/>
                      <w:marTop w:val="0"/>
                      <w:marBottom w:val="0"/>
                      <w:divBdr>
                        <w:top w:val="none" w:sz="0" w:space="0" w:color="auto"/>
                        <w:left w:val="none" w:sz="0" w:space="0" w:color="auto"/>
                        <w:bottom w:val="none" w:sz="0" w:space="0" w:color="auto"/>
                        <w:right w:val="none" w:sz="0" w:space="0" w:color="auto"/>
                      </w:divBdr>
                    </w:div>
                    <w:div w:id="100829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E8122-796A-4CD7-AEBC-B718CE31B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1162</Words>
  <Characters>6624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Хлыстун А.В.</dc:creator>
  <cp:keywords/>
  <dc:description/>
  <cp:lastModifiedBy>Хлыстун А.В.</cp:lastModifiedBy>
  <cp:revision>4</cp:revision>
  <dcterms:created xsi:type="dcterms:W3CDTF">2026-07-30T12:55:00Z</dcterms:created>
  <dcterms:modified xsi:type="dcterms:W3CDTF">2026-07-31T05:50:00Z</dcterms:modified>
</cp:coreProperties>
</file>